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4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10"/>
        <w:gridCol w:w="8331"/>
      </w:tblGrid>
      <w:tr w:rsidR="00D453F3" w:rsidRPr="00DD331D" w:rsidTr="0001459C">
        <w:tc>
          <w:tcPr>
            <w:tcW w:w="10041" w:type="dxa"/>
            <w:gridSpan w:val="2"/>
          </w:tcPr>
          <w:p w:rsidR="00B022F4" w:rsidRDefault="00B022F4" w:rsidP="00847E3C">
            <w:pPr>
              <w:jc w:val="center"/>
              <w:rPr>
                <w:b/>
                <w:color w:val="FF00FF"/>
              </w:rPr>
            </w:pPr>
          </w:p>
          <w:p w:rsidR="00D453F3" w:rsidRDefault="007E05B3" w:rsidP="00B022F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276225"/>
                  <wp:effectExtent l="19050" t="0" r="0" b="0"/>
                  <wp:docPr id="1" name="Picture 1" descr="cs4k5Ita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4k5Ita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367" w:rsidRPr="007B18F8" w:rsidRDefault="00826605" w:rsidP="007E6367">
            <w:pPr>
              <w:jc w:val="center"/>
              <w:rPr>
                <w:b/>
              </w:rPr>
            </w:pPr>
            <w:r w:rsidRPr="007B18F8">
              <w:rPr>
                <w:b/>
              </w:rPr>
              <w:t>Grade 3</w:t>
            </w:r>
          </w:p>
          <w:p w:rsidR="001D1D26" w:rsidRPr="007B18F8" w:rsidRDefault="00826605" w:rsidP="007E6367">
            <w:pPr>
              <w:jc w:val="center"/>
              <w:rPr>
                <w:b/>
              </w:rPr>
            </w:pPr>
            <w:r w:rsidRPr="007B18F8">
              <w:rPr>
                <w:b/>
              </w:rPr>
              <w:t>Lost in Space</w:t>
            </w:r>
          </w:p>
          <w:p w:rsidR="00B022F4" w:rsidRPr="00DD331D" w:rsidRDefault="00B022F4" w:rsidP="00B022F4">
            <w:pPr>
              <w:jc w:val="center"/>
              <w:rPr>
                <w:b/>
              </w:rPr>
            </w:pPr>
          </w:p>
        </w:tc>
      </w:tr>
      <w:tr w:rsidR="00D453F3" w:rsidTr="0001459C">
        <w:tc>
          <w:tcPr>
            <w:tcW w:w="1710" w:type="dxa"/>
          </w:tcPr>
          <w:p w:rsidR="00D453F3" w:rsidRPr="00A83110" w:rsidRDefault="00F766F4" w:rsidP="00847E3C">
            <w:pPr>
              <w:ind w:right="-275"/>
              <w:rPr>
                <w:b/>
              </w:rPr>
            </w:pPr>
            <w:r>
              <w:rPr>
                <w:b/>
              </w:rPr>
              <w:t>Description:</w:t>
            </w:r>
          </w:p>
        </w:tc>
        <w:tc>
          <w:tcPr>
            <w:tcW w:w="8331" w:type="dxa"/>
          </w:tcPr>
          <w:p w:rsidR="00FF2BFE" w:rsidRDefault="00056B3D" w:rsidP="001D1D26">
            <w:r>
              <w:t>Students will:</w:t>
            </w:r>
          </w:p>
          <w:p w:rsidR="003D2894" w:rsidRDefault="0016761A" w:rsidP="001D1D26">
            <w:r>
              <w:t xml:space="preserve">Paint stars with one paint palette and </w:t>
            </w:r>
            <w:r w:rsidR="003D2894">
              <w:t>a space ship</w:t>
            </w:r>
            <w:r>
              <w:t xml:space="preserve"> with another palette</w:t>
            </w:r>
            <w:r w:rsidR="003D2894">
              <w:t>.</w:t>
            </w:r>
          </w:p>
          <w:p w:rsidR="003D2894" w:rsidRDefault="0016761A" w:rsidP="001D1D26">
            <w:r>
              <w:t>Create a script using</w:t>
            </w:r>
            <w:r w:rsidR="003D2894">
              <w:t xml:space="preserve"> x increase by and y increase by tiles.</w:t>
            </w:r>
          </w:p>
          <w:p w:rsidR="001C170D" w:rsidRDefault="0016761A" w:rsidP="001D1D26">
            <w:r>
              <w:t>Discover</w:t>
            </w:r>
            <w:r w:rsidR="001C170D">
              <w:t xml:space="preserve"> that increase by a set amount in a ticking script is like making jumps</w:t>
            </w:r>
            <w:r>
              <w:t>, positive and negative on a number line.</w:t>
            </w:r>
          </w:p>
          <w:p w:rsidR="003D2894" w:rsidRDefault="0016761A" w:rsidP="001D1D26">
            <w:r>
              <w:t>D</w:t>
            </w:r>
            <w:r w:rsidR="00F03FD6">
              <w:t>iscuss the advantages and disadvantages of large and small numb</w:t>
            </w:r>
            <w:r>
              <w:t xml:space="preserve">ers </w:t>
            </w:r>
            <w:r w:rsidR="00F03FD6">
              <w:t>speed a</w:t>
            </w:r>
            <w:r>
              <w:t xml:space="preserve">nd </w:t>
            </w:r>
            <w:r w:rsidR="00F03FD6">
              <w:t>accuracy.</w:t>
            </w:r>
          </w:p>
          <w:p w:rsidR="003D2894" w:rsidRDefault="0016761A" w:rsidP="001D1D26">
            <w:r>
              <w:t xml:space="preserve">Analyze </w:t>
            </w:r>
            <w:r w:rsidR="001C170D">
              <w:t>relationships between the x and y values and the slope of the line.</w:t>
            </w:r>
          </w:p>
          <w:p w:rsidR="00F03FD6" w:rsidRDefault="0016761A" w:rsidP="001D1D26">
            <w:r>
              <w:t>Change numbers in a ticking script to develop control of the</w:t>
            </w:r>
            <w:r w:rsidR="00F03FD6">
              <w:t xml:space="preserve"> spaceship.</w:t>
            </w:r>
          </w:p>
          <w:p w:rsidR="003D2894" w:rsidRDefault="003D2894" w:rsidP="001D1D26">
            <w:r>
              <w:t>Use detailed watchers to observe the location of the spaceship.</w:t>
            </w:r>
          </w:p>
          <w:p w:rsidR="003D2894" w:rsidRDefault="003D2894" w:rsidP="001D1D26">
            <w:r>
              <w:t>Use detailed watchers to retrieve the spaceship if it leaves view.</w:t>
            </w:r>
          </w:p>
          <w:p w:rsidR="003D2894" w:rsidRDefault="003D2894" w:rsidP="001D1D26">
            <w:r>
              <w:t>Use a pen trail true statement to show the path the spaceship has traveled among the stars.</w:t>
            </w:r>
          </w:p>
          <w:p w:rsidR="00F71479" w:rsidRDefault="003D2894" w:rsidP="001D1D26">
            <w:r>
              <w:t>Create a rese</w:t>
            </w:r>
            <w:r w:rsidR="0016761A">
              <w:t>t script specifying x and y locations and clearing</w:t>
            </w:r>
            <w:r>
              <w:t xml:space="preserve"> pen trails</w:t>
            </w:r>
            <w:r w:rsidR="0016761A">
              <w:t>.</w:t>
            </w:r>
          </w:p>
          <w:p w:rsidR="003D2894" w:rsidRDefault="00F71479" w:rsidP="001D1D26">
            <w:r>
              <w:t>Develop skill navigating with x and y axis information.</w:t>
            </w:r>
            <w:r w:rsidR="0016761A">
              <w:t xml:space="preserve"> </w:t>
            </w:r>
          </w:p>
          <w:p w:rsidR="00271749" w:rsidRDefault="00271749" w:rsidP="001D1D26">
            <w:r>
              <w:t xml:space="preserve">Use digital and analog clocks to track the travel time. </w:t>
            </w:r>
          </w:p>
        </w:tc>
      </w:tr>
      <w:tr w:rsidR="0060648C" w:rsidTr="0001459C">
        <w:tc>
          <w:tcPr>
            <w:tcW w:w="1710" w:type="dxa"/>
          </w:tcPr>
          <w:p w:rsidR="0060648C" w:rsidRDefault="0022273D" w:rsidP="00847E3C">
            <w:pPr>
              <w:ind w:right="-275"/>
              <w:rPr>
                <w:b/>
              </w:rPr>
            </w:pPr>
            <w:r>
              <w:rPr>
                <w:b/>
              </w:rPr>
              <w:t>Project View</w:t>
            </w:r>
          </w:p>
        </w:tc>
        <w:tc>
          <w:tcPr>
            <w:tcW w:w="8331" w:type="dxa"/>
          </w:tcPr>
          <w:p w:rsidR="00826605" w:rsidRDefault="00826605" w:rsidP="00826605">
            <w:pPr>
              <w:jc w:val="center"/>
            </w:pPr>
          </w:p>
          <w:p w:rsidR="00FF2BFE" w:rsidRDefault="00271749" w:rsidP="0082660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57600" cy="2859024"/>
                  <wp:effectExtent l="19050" t="0" r="0" b="0"/>
                  <wp:docPr id="2" name="Picture 1" descr="lo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st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859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6605" w:rsidRDefault="00826605" w:rsidP="001D1D26"/>
        </w:tc>
      </w:tr>
      <w:tr w:rsidR="00D453F3" w:rsidTr="0001459C">
        <w:tc>
          <w:tcPr>
            <w:tcW w:w="1710" w:type="dxa"/>
          </w:tcPr>
          <w:p w:rsidR="00D453F3" w:rsidRPr="00A83110" w:rsidRDefault="00FA0A1E" w:rsidP="00FA0A1E">
            <w:pPr>
              <w:rPr>
                <w:b/>
              </w:rPr>
            </w:pPr>
            <w:r>
              <w:rPr>
                <w:b/>
              </w:rPr>
              <w:lastRenderedPageBreak/>
              <w:t>Subject:</w:t>
            </w:r>
          </w:p>
        </w:tc>
        <w:tc>
          <w:tcPr>
            <w:tcW w:w="8331" w:type="dxa"/>
          </w:tcPr>
          <w:p w:rsidR="00D453F3" w:rsidRDefault="00826605" w:rsidP="00847E3C">
            <w:r>
              <w:t>Mathematics</w:t>
            </w:r>
          </w:p>
        </w:tc>
      </w:tr>
      <w:tr w:rsidR="00FA0A1E" w:rsidRPr="00012450" w:rsidTr="0001459C">
        <w:tc>
          <w:tcPr>
            <w:tcW w:w="1710" w:type="dxa"/>
          </w:tcPr>
          <w:p w:rsidR="00FA0A1E" w:rsidRPr="00A83110" w:rsidRDefault="00FA0A1E" w:rsidP="00847E3C">
            <w:pPr>
              <w:rPr>
                <w:b/>
              </w:rPr>
            </w:pPr>
            <w:r>
              <w:rPr>
                <w:b/>
              </w:rPr>
              <w:t>Etoys Quick Guides</w:t>
            </w:r>
          </w:p>
        </w:tc>
        <w:tc>
          <w:tcPr>
            <w:tcW w:w="8331" w:type="dxa"/>
          </w:tcPr>
          <w:p w:rsidR="00FA0A1E" w:rsidRPr="007E6367" w:rsidRDefault="00FA0A1E" w:rsidP="00FA0A1E">
            <w:pPr>
              <w:rPr>
                <w:sz w:val="20"/>
                <w:szCs w:val="20"/>
              </w:rPr>
            </w:pPr>
            <w:r w:rsidRPr="004277F9">
              <w:t xml:space="preserve">Click the question mark in Etoys to open the set of </w:t>
            </w:r>
            <w:r w:rsidR="004277F9">
              <w:t xml:space="preserve">interactive </w:t>
            </w:r>
            <w:r w:rsidRPr="004277F9">
              <w:t>tutorials for basic tools and techniques.</w:t>
            </w:r>
            <w:r w:rsidR="004277F9" w:rsidRPr="004277F9">
              <w:t xml:space="preserve"> </w:t>
            </w:r>
            <w:r w:rsidRPr="00D15A72">
              <w:rPr>
                <w:color w:val="FF33CC"/>
              </w:rPr>
              <w:tab/>
            </w:r>
          </w:p>
        </w:tc>
      </w:tr>
      <w:tr w:rsidR="0060648C" w:rsidRPr="00012450" w:rsidTr="0001459C">
        <w:tc>
          <w:tcPr>
            <w:tcW w:w="1710" w:type="dxa"/>
          </w:tcPr>
          <w:p w:rsidR="0060648C" w:rsidRDefault="0060648C" w:rsidP="00847E3C">
            <w:pPr>
              <w:rPr>
                <w:b/>
              </w:rPr>
            </w:pPr>
            <w:r>
              <w:rPr>
                <w:b/>
              </w:rPr>
              <w:t>Vocabulary:</w:t>
            </w:r>
          </w:p>
        </w:tc>
        <w:tc>
          <w:tcPr>
            <w:tcW w:w="8331" w:type="dxa"/>
          </w:tcPr>
          <w:p w:rsidR="0060648C" w:rsidRPr="00AB43C9" w:rsidRDefault="00826605" w:rsidP="006E2C6F">
            <w:r>
              <w:t>X axis, y axis</w:t>
            </w:r>
            <w:r w:rsidR="00E808E8">
              <w:t xml:space="preserve">, increase by, </w:t>
            </w:r>
            <w:r w:rsidR="006E2C6F">
              <w:t xml:space="preserve">slope, </w:t>
            </w:r>
            <w:r w:rsidR="00E808E8">
              <w:t>positive integers</w:t>
            </w:r>
            <w:r>
              <w:t>, negative integers,</w:t>
            </w:r>
            <w:r w:rsidR="00E808E8">
              <w:t xml:space="preserve"> </w:t>
            </w:r>
            <w:r w:rsidR="006E2C6F">
              <w:t xml:space="preserve">number line, speed, time, digital, analog, </w:t>
            </w:r>
          </w:p>
        </w:tc>
      </w:tr>
      <w:tr w:rsidR="00FA0A1E" w:rsidTr="0001459C">
        <w:tc>
          <w:tcPr>
            <w:tcW w:w="1710" w:type="dxa"/>
          </w:tcPr>
          <w:p w:rsidR="00FA0A1E" w:rsidRDefault="00FA0A1E" w:rsidP="00847E3C">
            <w:pPr>
              <w:rPr>
                <w:b/>
              </w:rPr>
            </w:pPr>
            <w:r w:rsidRPr="00FA0A1E">
              <w:rPr>
                <w:b/>
              </w:rPr>
              <w:t>Lesson 1</w:t>
            </w:r>
            <w:r>
              <w:rPr>
                <w:b/>
              </w:rPr>
              <w:t>:</w:t>
            </w:r>
          </w:p>
          <w:p w:rsidR="004D4EA1" w:rsidRDefault="004D4EA1" w:rsidP="00847E3C">
            <w:pPr>
              <w:rPr>
                <w:color w:val="008080"/>
                <w:sz w:val="20"/>
                <w:szCs w:val="20"/>
              </w:rPr>
            </w:pPr>
            <w:r w:rsidRPr="004D4EA1">
              <w:rPr>
                <w:color w:val="008080"/>
                <w:sz w:val="20"/>
                <w:szCs w:val="20"/>
              </w:rPr>
              <w:t>Paint Tools: Clean Edge Stars</w:t>
            </w:r>
          </w:p>
          <w:p w:rsidR="004D4EA1" w:rsidRDefault="004D4EA1" w:rsidP="00847E3C">
            <w:pPr>
              <w:rPr>
                <w:color w:val="008080"/>
                <w:sz w:val="20"/>
                <w:szCs w:val="20"/>
              </w:rPr>
            </w:pPr>
          </w:p>
          <w:p w:rsidR="004D4EA1" w:rsidRDefault="004D4EA1" w:rsidP="00847E3C">
            <w:pPr>
              <w:rPr>
                <w:color w:val="008080"/>
                <w:sz w:val="20"/>
                <w:szCs w:val="20"/>
              </w:rPr>
            </w:pPr>
          </w:p>
          <w:p w:rsidR="004D4EA1" w:rsidRDefault="004D4EA1" w:rsidP="00847E3C">
            <w:pPr>
              <w:rPr>
                <w:color w:val="008080"/>
                <w:sz w:val="20"/>
                <w:szCs w:val="20"/>
              </w:rPr>
            </w:pPr>
          </w:p>
          <w:p w:rsidR="004D4EA1" w:rsidRDefault="004D4EA1" w:rsidP="00847E3C">
            <w:pPr>
              <w:rPr>
                <w:color w:val="008080"/>
                <w:sz w:val="20"/>
                <w:szCs w:val="20"/>
              </w:rPr>
            </w:pPr>
          </w:p>
          <w:p w:rsidR="004D4EA1" w:rsidRDefault="004D4EA1" w:rsidP="00847E3C">
            <w:pPr>
              <w:rPr>
                <w:color w:val="008080"/>
                <w:sz w:val="20"/>
                <w:szCs w:val="20"/>
              </w:rPr>
            </w:pPr>
          </w:p>
          <w:p w:rsidR="004D4EA1" w:rsidRDefault="004D4EA1" w:rsidP="00847E3C">
            <w:pPr>
              <w:rPr>
                <w:color w:val="008080"/>
                <w:sz w:val="20"/>
                <w:szCs w:val="20"/>
              </w:rPr>
            </w:pPr>
          </w:p>
          <w:p w:rsidR="004D4EA1" w:rsidRDefault="004D4EA1" w:rsidP="00847E3C">
            <w:pPr>
              <w:rPr>
                <w:color w:val="008080"/>
                <w:sz w:val="20"/>
                <w:szCs w:val="20"/>
              </w:rPr>
            </w:pPr>
          </w:p>
          <w:p w:rsidR="004D4EA1" w:rsidRDefault="004D4EA1" w:rsidP="00847E3C">
            <w:pPr>
              <w:rPr>
                <w:color w:val="008080"/>
                <w:sz w:val="20"/>
                <w:szCs w:val="20"/>
              </w:rPr>
            </w:pPr>
          </w:p>
          <w:p w:rsidR="004D4EA1" w:rsidRDefault="004D4EA1" w:rsidP="00847E3C">
            <w:pPr>
              <w:rPr>
                <w:color w:val="008080"/>
                <w:sz w:val="20"/>
                <w:szCs w:val="20"/>
              </w:rPr>
            </w:pPr>
          </w:p>
          <w:p w:rsidR="004D4EA1" w:rsidRDefault="004D4EA1" w:rsidP="00847E3C">
            <w:pPr>
              <w:rPr>
                <w:color w:val="008080"/>
                <w:sz w:val="20"/>
                <w:szCs w:val="20"/>
              </w:rPr>
            </w:pPr>
          </w:p>
          <w:p w:rsidR="004D4EA1" w:rsidRDefault="004D4EA1" w:rsidP="00847E3C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Script Tiles: X and Y</w:t>
            </w:r>
          </w:p>
          <w:p w:rsidR="004D4EA1" w:rsidRDefault="004D4EA1" w:rsidP="00847E3C">
            <w:pPr>
              <w:rPr>
                <w:color w:val="008080"/>
                <w:sz w:val="20"/>
                <w:szCs w:val="20"/>
              </w:rPr>
            </w:pPr>
          </w:p>
          <w:p w:rsidR="004D4EA1" w:rsidRDefault="004D4EA1" w:rsidP="00847E3C">
            <w:pPr>
              <w:rPr>
                <w:color w:val="008080"/>
                <w:sz w:val="20"/>
                <w:szCs w:val="20"/>
              </w:rPr>
            </w:pPr>
          </w:p>
          <w:p w:rsidR="004D4EA1" w:rsidRDefault="004D4EA1" w:rsidP="00847E3C">
            <w:pPr>
              <w:rPr>
                <w:color w:val="008080"/>
                <w:sz w:val="20"/>
                <w:szCs w:val="20"/>
              </w:rPr>
            </w:pPr>
          </w:p>
          <w:p w:rsidR="004D4EA1" w:rsidRDefault="004D4EA1" w:rsidP="00847E3C">
            <w:pPr>
              <w:rPr>
                <w:color w:val="008080"/>
                <w:sz w:val="20"/>
                <w:szCs w:val="20"/>
              </w:rPr>
            </w:pPr>
          </w:p>
          <w:p w:rsidR="004D4EA1" w:rsidRDefault="004D4EA1" w:rsidP="00847E3C">
            <w:pPr>
              <w:rPr>
                <w:color w:val="008080"/>
                <w:sz w:val="20"/>
                <w:szCs w:val="20"/>
              </w:rPr>
            </w:pPr>
          </w:p>
          <w:p w:rsidR="004D4EA1" w:rsidRDefault="004D4EA1" w:rsidP="00847E3C">
            <w:pPr>
              <w:rPr>
                <w:color w:val="008080"/>
                <w:sz w:val="20"/>
                <w:szCs w:val="20"/>
              </w:rPr>
            </w:pPr>
          </w:p>
          <w:p w:rsidR="004D4EA1" w:rsidRDefault="004D4EA1" w:rsidP="00847E3C">
            <w:pPr>
              <w:rPr>
                <w:color w:val="008080"/>
                <w:sz w:val="20"/>
                <w:szCs w:val="20"/>
              </w:rPr>
            </w:pPr>
          </w:p>
          <w:p w:rsidR="004D4EA1" w:rsidRDefault="004D4EA1" w:rsidP="00847E3C">
            <w:pPr>
              <w:rPr>
                <w:color w:val="008080"/>
                <w:sz w:val="20"/>
                <w:szCs w:val="20"/>
              </w:rPr>
            </w:pPr>
          </w:p>
          <w:p w:rsidR="004D4EA1" w:rsidRDefault="004D4EA1" w:rsidP="00847E3C">
            <w:pPr>
              <w:rPr>
                <w:color w:val="008080"/>
                <w:sz w:val="20"/>
                <w:szCs w:val="20"/>
              </w:rPr>
            </w:pPr>
          </w:p>
          <w:p w:rsidR="004D4EA1" w:rsidRDefault="004D4EA1" w:rsidP="00847E3C">
            <w:pPr>
              <w:rPr>
                <w:color w:val="008080"/>
                <w:sz w:val="20"/>
                <w:szCs w:val="20"/>
              </w:rPr>
            </w:pPr>
          </w:p>
          <w:p w:rsidR="004D4EA1" w:rsidRDefault="004D4EA1" w:rsidP="00847E3C">
            <w:pPr>
              <w:rPr>
                <w:color w:val="008080"/>
                <w:sz w:val="20"/>
                <w:szCs w:val="20"/>
              </w:rPr>
            </w:pPr>
          </w:p>
          <w:p w:rsidR="004D4EA1" w:rsidRDefault="004D4EA1" w:rsidP="00847E3C">
            <w:pPr>
              <w:rPr>
                <w:color w:val="008080"/>
                <w:sz w:val="20"/>
                <w:szCs w:val="20"/>
              </w:rPr>
            </w:pPr>
          </w:p>
          <w:p w:rsidR="004D4EA1" w:rsidRDefault="004D4EA1" w:rsidP="00847E3C">
            <w:pPr>
              <w:rPr>
                <w:color w:val="008080"/>
                <w:sz w:val="20"/>
                <w:szCs w:val="20"/>
              </w:rPr>
            </w:pPr>
          </w:p>
          <w:p w:rsidR="004D4EA1" w:rsidRDefault="004D4EA1" w:rsidP="00847E3C">
            <w:pPr>
              <w:rPr>
                <w:color w:val="008080"/>
                <w:sz w:val="20"/>
                <w:szCs w:val="20"/>
              </w:rPr>
            </w:pPr>
          </w:p>
          <w:p w:rsidR="0016761A" w:rsidRDefault="0016761A" w:rsidP="00847E3C">
            <w:pPr>
              <w:rPr>
                <w:color w:val="008080"/>
                <w:sz w:val="20"/>
                <w:szCs w:val="20"/>
              </w:rPr>
            </w:pPr>
          </w:p>
          <w:p w:rsidR="0016761A" w:rsidRDefault="0016761A" w:rsidP="00847E3C">
            <w:pPr>
              <w:rPr>
                <w:color w:val="008080"/>
                <w:sz w:val="20"/>
                <w:szCs w:val="20"/>
              </w:rPr>
            </w:pPr>
          </w:p>
          <w:p w:rsidR="0016761A" w:rsidRDefault="0016761A" w:rsidP="00847E3C">
            <w:pPr>
              <w:rPr>
                <w:color w:val="008080"/>
                <w:sz w:val="20"/>
                <w:szCs w:val="20"/>
              </w:rPr>
            </w:pPr>
          </w:p>
          <w:p w:rsidR="004D4EA1" w:rsidRDefault="004D4EA1" w:rsidP="00847E3C">
            <w:pPr>
              <w:rPr>
                <w:color w:val="008080"/>
                <w:sz w:val="20"/>
                <w:szCs w:val="20"/>
              </w:rPr>
            </w:pPr>
          </w:p>
          <w:p w:rsidR="00F131EA" w:rsidRDefault="00F131EA" w:rsidP="00847E3C">
            <w:pPr>
              <w:rPr>
                <w:color w:val="008080"/>
                <w:sz w:val="20"/>
                <w:szCs w:val="20"/>
              </w:rPr>
            </w:pPr>
          </w:p>
          <w:p w:rsidR="004D4EA1" w:rsidRDefault="004D4EA1" w:rsidP="00847E3C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Menu</w:t>
            </w:r>
            <w:r w:rsidRPr="004D4EA1">
              <w:rPr>
                <w:color w:val="008080"/>
                <w:sz w:val="20"/>
                <w:szCs w:val="20"/>
              </w:rPr>
              <w:t xml:space="preserve">s: </w:t>
            </w:r>
            <w:r>
              <w:rPr>
                <w:color w:val="008080"/>
                <w:sz w:val="20"/>
                <w:szCs w:val="20"/>
              </w:rPr>
              <w:t>Viewer Icons Set</w:t>
            </w:r>
          </w:p>
          <w:p w:rsidR="00F03FD6" w:rsidRDefault="00F03FD6" w:rsidP="00847E3C">
            <w:pPr>
              <w:rPr>
                <w:color w:val="008080"/>
                <w:sz w:val="20"/>
                <w:szCs w:val="20"/>
              </w:rPr>
            </w:pPr>
          </w:p>
          <w:p w:rsidR="00427A0A" w:rsidRDefault="00427A0A" w:rsidP="00847E3C">
            <w:pPr>
              <w:rPr>
                <w:color w:val="008080"/>
                <w:sz w:val="20"/>
                <w:szCs w:val="20"/>
              </w:rPr>
            </w:pPr>
          </w:p>
          <w:p w:rsidR="00F03FD6" w:rsidRDefault="00F03FD6" w:rsidP="00847E3C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Menus: Watchers</w:t>
            </w:r>
          </w:p>
          <w:p w:rsidR="00F03FD6" w:rsidRDefault="00F03FD6" w:rsidP="00847E3C">
            <w:pPr>
              <w:rPr>
                <w:color w:val="008080"/>
                <w:sz w:val="20"/>
                <w:szCs w:val="20"/>
              </w:rPr>
            </w:pPr>
          </w:p>
          <w:p w:rsidR="00F03FD6" w:rsidRDefault="00F03FD6" w:rsidP="00847E3C">
            <w:pPr>
              <w:rPr>
                <w:color w:val="008080"/>
                <w:sz w:val="20"/>
                <w:szCs w:val="20"/>
              </w:rPr>
            </w:pPr>
          </w:p>
          <w:p w:rsidR="0016761A" w:rsidRDefault="0016761A" w:rsidP="00847E3C">
            <w:pPr>
              <w:rPr>
                <w:color w:val="008080"/>
                <w:sz w:val="20"/>
                <w:szCs w:val="20"/>
              </w:rPr>
            </w:pPr>
          </w:p>
          <w:p w:rsidR="004D4EA1" w:rsidRPr="004D4EA1" w:rsidRDefault="004D4EA1" w:rsidP="00847E3C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Navigator Bar: Keep Find Projects</w:t>
            </w:r>
          </w:p>
        </w:tc>
        <w:tc>
          <w:tcPr>
            <w:tcW w:w="8331" w:type="dxa"/>
          </w:tcPr>
          <w:p w:rsidR="00394491" w:rsidRDefault="003D2894" w:rsidP="001D1D26">
            <w:r>
              <w:t>Use a paint palette and paint a field of stars.</w:t>
            </w:r>
          </w:p>
          <w:p w:rsidR="003D2894" w:rsidRDefault="003D2894" w:rsidP="001D1D26">
            <w:r>
              <w:t>Use the world’s Viewer to change the color of the background. Fill and border provides interesting choices of gradient and radial fill.</w:t>
            </w:r>
          </w:p>
          <w:p w:rsidR="003D2894" w:rsidRDefault="003D2894" w:rsidP="001D1D26"/>
          <w:p w:rsidR="003D2894" w:rsidRDefault="003D2894" w:rsidP="001D1D26">
            <w:r>
              <w:t xml:space="preserve">Use a new paint palette to paint a spaceship. </w:t>
            </w:r>
          </w:p>
          <w:p w:rsidR="003D2894" w:rsidRDefault="003D2894" w:rsidP="001D1D26"/>
          <w:p w:rsidR="003D2894" w:rsidRDefault="0016761A" w:rsidP="001D1D26">
            <w:r>
              <w:t>Open a Viewer for</w:t>
            </w:r>
            <w:r w:rsidR="003D2894">
              <w:t xml:space="preserve"> the space ship and change the na</w:t>
            </w:r>
            <w:r>
              <w:t>me from sketch to a</w:t>
            </w:r>
            <w:r w:rsidR="003D2894">
              <w:t xml:space="preserve"> meaningful name.</w:t>
            </w:r>
          </w:p>
          <w:p w:rsidR="003D2894" w:rsidRDefault="003D2894" w:rsidP="001D1D26"/>
          <w:p w:rsidR="004D4EA1" w:rsidRDefault="004D4EA1" w:rsidP="001D1D26">
            <w:r>
              <w:t xml:space="preserve">Create a script using </w:t>
            </w:r>
            <w:r w:rsidR="003D2894">
              <w:t xml:space="preserve">the x and y tiles. </w:t>
            </w:r>
            <w:r>
              <w:t>Name this script Move.</w:t>
            </w:r>
          </w:p>
          <w:p w:rsidR="003D2894" w:rsidRDefault="003D2894" w:rsidP="001D1D26">
            <w:r>
              <w:t>C</w:t>
            </w:r>
            <w:r w:rsidR="004D4EA1">
              <w:t>lick</w:t>
            </w:r>
            <w:r w:rsidR="007E5C4E">
              <w:t xml:space="preserve"> the </w:t>
            </w:r>
            <w:r w:rsidR="004D4EA1">
              <w:t xml:space="preserve">x and the y </w:t>
            </w:r>
            <w:r w:rsidR="007E5C4E">
              <w:t>tiles</w:t>
            </w:r>
            <w:r w:rsidR="004D4EA1">
              <w:t>’</w:t>
            </w:r>
            <w:r>
              <w:t xml:space="preserve"> arrow meaning ‘is’ </w:t>
            </w:r>
            <w:r w:rsidR="007E5C4E">
              <w:t>to open a menu of four choices. Choose i</w:t>
            </w:r>
            <w:r w:rsidR="004D4EA1">
              <w:t xml:space="preserve">ncrease by for both </w:t>
            </w:r>
            <w:r w:rsidR="007E5C4E">
              <w:t>tiles.</w:t>
            </w:r>
          </w:p>
          <w:p w:rsidR="007E5C4E" w:rsidRDefault="007E5C4E" w:rsidP="001D1D26"/>
          <w:p w:rsidR="007E5C4E" w:rsidRDefault="0016761A" w:rsidP="001D1D26">
            <w:r>
              <w:t>Start the script and c</w:t>
            </w:r>
            <w:r w:rsidR="007E5C4E">
              <w:t xml:space="preserve">hose a </w:t>
            </w:r>
            <w:r>
              <w:t>new value for x and for y</w:t>
            </w:r>
            <w:r w:rsidR="007E5C4E">
              <w:t>.</w:t>
            </w:r>
            <w:r w:rsidR="004D4EA1">
              <w:t xml:space="preserve"> </w:t>
            </w:r>
          </w:p>
          <w:p w:rsidR="007E5C4E" w:rsidRDefault="007E5C4E" w:rsidP="001D1D26"/>
          <w:p w:rsidR="007E5C4E" w:rsidRDefault="007E5C4E" w:rsidP="001D1D26">
            <w:r>
              <w:t xml:space="preserve">Give students time </w:t>
            </w:r>
            <w:r w:rsidR="0016761A">
              <w:t>to experiment with their project</w:t>
            </w:r>
            <w:r>
              <w:t xml:space="preserve"> and with the controls these scripts provide. </w:t>
            </w:r>
            <w:r w:rsidR="0016761A">
              <w:t xml:space="preserve">Give students time to see other projects and to share theirs. </w:t>
            </w:r>
            <w:r>
              <w:t xml:space="preserve">Discuss what </w:t>
            </w:r>
            <w:r w:rsidR="0016761A">
              <w:t xml:space="preserve">they learn and give them time to modify their project. </w:t>
            </w:r>
          </w:p>
          <w:p w:rsidR="007E5C4E" w:rsidRDefault="007E5C4E" w:rsidP="001D1D26"/>
          <w:p w:rsidR="0016761A" w:rsidRDefault="007E5C4E" w:rsidP="001D1D26">
            <w:r>
              <w:t>If the spaceship travels out of sight, here are two ways to bring the ship back into sight. Click in the Viewer and change the value for x and y to bring the ship back to a specified location. F</w:t>
            </w:r>
            <w:r w:rsidR="0016761A">
              <w:t>or example x&lt;- 100 and y&lt;- 100.</w:t>
            </w:r>
          </w:p>
          <w:p w:rsidR="004D6B11" w:rsidRDefault="007E5C4E" w:rsidP="001D1D26">
            <w:r>
              <w:t>Or, use the white menu in the top border of the Viewer and click grab me to retrieve a lost space ship.</w:t>
            </w:r>
          </w:p>
          <w:p w:rsidR="00F03FD6" w:rsidRDefault="00F03FD6" w:rsidP="001D1D26"/>
          <w:p w:rsidR="00F03FD6" w:rsidRDefault="00F03FD6" w:rsidP="001D1D26">
            <w:r>
              <w:t>Use the white menu to the right of the spaceship’s x tile and the y tile in the Viewer and choose detailed wat</w:t>
            </w:r>
            <w:r w:rsidR="00840412">
              <w:t xml:space="preserve">cher for a tile </w:t>
            </w:r>
            <w:r>
              <w:t>to monitor the spaceship’s location. Close the Viewer and try the project.</w:t>
            </w:r>
          </w:p>
          <w:p w:rsidR="007E5C4E" w:rsidRDefault="007E5C4E" w:rsidP="001D1D26"/>
          <w:p w:rsidR="007E5C4E" w:rsidRDefault="007E5C4E" w:rsidP="001D1D26">
            <w:r>
              <w:t>Keep the project: nameSpaceship.</w:t>
            </w:r>
          </w:p>
        </w:tc>
      </w:tr>
      <w:tr w:rsidR="00FA0A1E" w:rsidTr="0001459C">
        <w:tc>
          <w:tcPr>
            <w:tcW w:w="1710" w:type="dxa"/>
          </w:tcPr>
          <w:p w:rsidR="00FA0A1E" w:rsidRDefault="00FA0A1E" w:rsidP="00A87D06">
            <w:pPr>
              <w:rPr>
                <w:b/>
              </w:rPr>
            </w:pPr>
            <w:r>
              <w:rPr>
                <w:b/>
              </w:rPr>
              <w:t>Lesson 2:</w:t>
            </w:r>
          </w:p>
          <w:p w:rsidR="004D4EA1" w:rsidRDefault="004D4EA1" w:rsidP="00A87D06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 xml:space="preserve">Script Tiles: Pen </w:t>
            </w:r>
            <w:r>
              <w:rPr>
                <w:color w:val="008080"/>
                <w:sz w:val="20"/>
                <w:szCs w:val="20"/>
              </w:rPr>
              <w:lastRenderedPageBreak/>
              <w:t>Use</w:t>
            </w:r>
          </w:p>
          <w:p w:rsidR="004D4EA1" w:rsidRDefault="004D4EA1" w:rsidP="00A87D06">
            <w:pPr>
              <w:rPr>
                <w:color w:val="008080"/>
                <w:sz w:val="20"/>
                <w:szCs w:val="20"/>
              </w:rPr>
            </w:pPr>
          </w:p>
          <w:p w:rsidR="004D4EA1" w:rsidRDefault="004D4EA1" w:rsidP="00A87D06">
            <w:pPr>
              <w:rPr>
                <w:color w:val="008080"/>
                <w:sz w:val="20"/>
                <w:szCs w:val="20"/>
              </w:rPr>
            </w:pPr>
          </w:p>
          <w:p w:rsidR="004D4EA1" w:rsidRDefault="004D4EA1" w:rsidP="00A87D06">
            <w:pPr>
              <w:rPr>
                <w:color w:val="008080"/>
                <w:sz w:val="20"/>
                <w:szCs w:val="20"/>
              </w:rPr>
            </w:pPr>
          </w:p>
          <w:p w:rsidR="004D4EA1" w:rsidRDefault="004D4EA1" w:rsidP="00A87D06">
            <w:pPr>
              <w:rPr>
                <w:color w:val="008080"/>
                <w:sz w:val="20"/>
                <w:szCs w:val="20"/>
              </w:rPr>
            </w:pPr>
          </w:p>
          <w:p w:rsidR="0016761A" w:rsidRDefault="0016761A" w:rsidP="00A87D06">
            <w:pPr>
              <w:rPr>
                <w:color w:val="008080"/>
                <w:sz w:val="20"/>
                <w:szCs w:val="20"/>
              </w:rPr>
            </w:pPr>
          </w:p>
          <w:p w:rsidR="004D4EA1" w:rsidRPr="00A83110" w:rsidRDefault="004D4EA1" w:rsidP="00A87D06">
            <w:pPr>
              <w:rPr>
                <w:b/>
              </w:rPr>
            </w:pPr>
            <w:r>
              <w:rPr>
                <w:color w:val="008080"/>
                <w:sz w:val="20"/>
                <w:szCs w:val="20"/>
              </w:rPr>
              <w:t>Menus: Scriptor Icons Set</w:t>
            </w:r>
          </w:p>
        </w:tc>
        <w:tc>
          <w:tcPr>
            <w:tcW w:w="8331" w:type="dxa"/>
          </w:tcPr>
          <w:p w:rsidR="00AB43C9" w:rsidRDefault="007E5C4E" w:rsidP="001D1D26">
            <w:r>
              <w:lastRenderedPageBreak/>
              <w:t xml:space="preserve">Add a pen trail to the script that makes the spaceship move and ask </w:t>
            </w:r>
            <w:r>
              <w:lastRenderedPageBreak/>
              <w:t xml:space="preserve">students to steer from one star to another. </w:t>
            </w:r>
          </w:p>
          <w:p w:rsidR="004D4EA1" w:rsidRDefault="007E5C4E" w:rsidP="001D1D26">
            <w:r>
              <w:t xml:space="preserve">Make a reset script that includes starting locations specified with x and y values and a tile to clear all pen </w:t>
            </w:r>
            <w:r w:rsidR="004D4EA1">
              <w:t>trails. Name this script Reset.</w:t>
            </w:r>
          </w:p>
          <w:p w:rsidR="004D4EA1" w:rsidRDefault="004D4EA1" w:rsidP="001D1D26"/>
          <w:p w:rsidR="007E5C4E" w:rsidRDefault="007E5C4E" w:rsidP="001D1D26">
            <w:r>
              <w:t>Click on the white menu in the top border of the Scriptor and choose</w:t>
            </w:r>
            <w:r w:rsidR="00427A0A">
              <w:t>: m</w:t>
            </w:r>
            <w:r>
              <w:t>ake a button to fire this script.</w:t>
            </w:r>
          </w:p>
          <w:p w:rsidR="001C170D" w:rsidRDefault="001C170D" w:rsidP="001D1D26"/>
          <w:p w:rsidR="001C170D" w:rsidRDefault="001C170D" w:rsidP="001D1D26">
            <w:r>
              <w:t>Ask students to drive their spaceship to create a perimeter around their star field.</w:t>
            </w:r>
          </w:p>
          <w:p w:rsidR="007E5C4E" w:rsidRDefault="007E5C4E" w:rsidP="001D1D26"/>
          <w:p w:rsidR="007E5C4E" w:rsidRDefault="007E5C4E" w:rsidP="001D1D26">
            <w:r>
              <w:t>Give students time to devel</w:t>
            </w:r>
            <w:r w:rsidR="004D6B11">
              <w:t>op skill navigating with the script tick</w:t>
            </w:r>
            <w:r>
              <w:t>ing</w:t>
            </w:r>
            <w:r w:rsidR="004D6B11">
              <w:t>. Challenge them to pass each star so that the pen trail goes under the star and return to the starting point with the script ticking the whole time.</w:t>
            </w:r>
            <w:r>
              <w:t xml:space="preserve"> </w:t>
            </w:r>
          </w:p>
          <w:p w:rsidR="0016761A" w:rsidRDefault="0016761A" w:rsidP="001D1D26"/>
          <w:p w:rsidR="004D6B11" w:rsidRDefault="0016761A" w:rsidP="001D1D26">
            <w:r>
              <w:t>Keep the project.</w:t>
            </w:r>
          </w:p>
        </w:tc>
      </w:tr>
      <w:tr w:rsidR="00FA0A1E" w:rsidTr="0001459C">
        <w:tc>
          <w:tcPr>
            <w:tcW w:w="1710" w:type="dxa"/>
          </w:tcPr>
          <w:p w:rsidR="00FA0A1E" w:rsidRPr="00A83110" w:rsidRDefault="00FA0A1E" w:rsidP="00FA0A1E">
            <w:pPr>
              <w:rPr>
                <w:b/>
              </w:rPr>
            </w:pPr>
            <w:r>
              <w:rPr>
                <w:b/>
              </w:rPr>
              <w:lastRenderedPageBreak/>
              <w:t>Lesson 3:</w:t>
            </w:r>
          </w:p>
        </w:tc>
        <w:tc>
          <w:tcPr>
            <w:tcW w:w="8331" w:type="dxa"/>
          </w:tcPr>
          <w:p w:rsidR="006E2C6F" w:rsidRDefault="002E500A" w:rsidP="00847E3C">
            <w:r>
              <w:t>Add digital and analog clocks</w:t>
            </w:r>
            <w:r w:rsidR="006E2C6F">
              <w:t xml:space="preserve"> from </w:t>
            </w:r>
            <w:r>
              <w:t>the Object Catalog: Just for Fun</w:t>
            </w:r>
            <w:r w:rsidR="006E2C6F">
              <w:t>.</w:t>
            </w:r>
          </w:p>
          <w:p w:rsidR="006E2C6F" w:rsidRDefault="006E2C6F" w:rsidP="00847E3C">
            <w:r>
              <w:t xml:space="preserve">Change the color of the clocks. </w:t>
            </w:r>
          </w:p>
          <w:p w:rsidR="002E500A" w:rsidRDefault="006E2C6F" w:rsidP="00847E3C">
            <w:r>
              <w:t>Copy the clocks with a grab patch tool to show the game’s start</w:t>
            </w:r>
            <w:r w:rsidR="002E500A">
              <w:t xml:space="preserve"> </w:t>
            </w:r>
            <w:r>
              <w:t>time.</w:t>
            </w:r>
          </w:p>
          <w:p w:rsidR="006E2C6F" w:rsidRDefault="006E2C6F" w:rsidP="00847E3C"/>
          <w:p w:rsidR="002E500A" w:rsidRDefault="004D6B11" w:rsidP="00847E3C">
            <w:r>
              <w:t>Give the students time to try other</w:t>
            </w:r>
            <w:r w:rsidR="00840412">
              <w:t>s’ projects.</w:t>
            </w:r>
          </w:p>
          <w:p w:rsidR="00840412" w:rsidRDefault="00840412" w:rsidP="00847E3C"/>
          <w:p w:rsidR="00840412" w:rsidRDefault="004D4EA1" w:rsidP="00847E3C">
            <w:r>
              <w:t>Ask them to estimate the level of difficulty from looking at the star field an</w:t>
            </w:r>
            <w:r w:rsidR="00840412">
              <w:t>d the given values for x and y.</w:t>
            </w:r>
          </w:p>
          <w:p w:rsidR="00840412" w:rsidRDefault="00840412" w:rsidP="00847E3C"/>
          <w:p w:rsidR="00840412" w:rsidRDefault="004D6B11" w:rsidP="00847E3C">
            <w:r>
              <w:t>Challenge them to circle at least half of the stars</w:t>
            </w:r>
            <w:r w:rsidR="00F03FD6">
              <w:t xml:space="preserve"> in the</w:t>
            </w:r>
            <w:r>
              <w:t xml:space="preserve"> project</w:t>
            </w:r>
            <w:r w:rsidR="004D4EA1">
              <w:t xml:space="preserve"> and return to the starting point.</w:t>
            </w:r>
          </w:p>
          <w:p w:rsidR="00840412" w:rsidRDefault="00840412" w:rsidP="00847E3C"/>
          <w:p w:rsidR="00840412" w:rsidRDefault="004D6B11" w:rsidP="00847E3C">
            <w:r>
              <w:t xml:space="preserve">Suggest that planning a route </w:t>
            </w:r>
            <w:r w:rsidR="00840412">
              <w:t xml:space="preserve">in advance </w:t>
            </w:r>
            <w:r>
              <w:t>will im</w:t>
            </w:r>
            <w:r w:rsidR="00840412">
              <w:t>prove their chances of success.</w:t>
            </w:r>
          </w:p>
          <w:p w:rsidR="00840412" w:rsidRDefault="00840412" w:rsidP="00847E3C"/>
          <w:p w:rsidR="004D6B11" w:rsidRDefault="004D6B11" w:rsidP="00847E3C">
            <w:r>
              <w:t xml:space="preserve">Give them time to plan and </w:t>
            </w:r>
            <w:r w:rsidR="0016761A">
              <w:t xml:space="preserve">to </w:t>
            </w:r>
            <w:r>
              <w:t>try</w:t>
            </w:r>
            <w:r w:rsidR="0016761A">
              <w:t xml:space="preserve"> and to enjoy</w:t>
            </w:r>
            <w:r>
              <w:t>.</w:t>
            </w:r>
            <w:r w:rsidR="004D4EA1">
              <w:t xml:space="preserve"> Discuss. </w:t>
            </w:r>
          </w:p>
        </w:tc>
      </w:tr>
      <w:tr w:rsidR="00FA0A1E" w:rsidTr="0001459C">
        <w:tc>
          <w:tcPr>
            <w:tcW w:w="1710" w:type="dxa"/>
          </w:tcPr>
          <w:p w:rsidR="00FA0A1E" w:rsidRDefault="00FA0A1E" w:rsidP="00847E3C">
            <w:pPr>
              <w:rPr>
                <w:b/>
              </w:rPr>
            </w:pPr>
            <w:r>
              <w:rPr>
                <w:b/>
              </w:rPr>
              <w:t>Standards:</w:t>
            </w:r>
          </w:p>
        </w:tc>
        <w:tc>
          <w:tcPr>
            <w:tcW w:w="8331" w:type="dxa"/>
          </w:tcPr>
          <w:p w:rsidR="000D3CEF" w:rsidRDefault="002E500A" w:rsidP="000D3CEF">
            <w:r>
              <w:t>Common Core Standards</w:t>
            </w:r>
          </w:p>
          <w:p w:rsidR="002E500A" w:rsidRDefault="002E500A" w:rsidP="000D3CEF">
            <w:r>
              <w:t xml:space="preserve">Mathematics: </w:t>
            </w:r>
            <w:r w:rsidR="006E2C6F">
              <w:t>3.NF.3.d; 3.MD.1</w:t>
            </w:r>
          </w:p>
          <w:p w:rsidR="006E2C6F" w:rsidRPr="004D4EA1" w:rsidRDefault="006E2C6F" w:rsidP="000D3CEF"/>
          <w:p w:rsidR="004C1AAD" w:rsidRPr="004D4EA1" w:rsidRDefault="004C1AAD" w:rsidP="004C1AAD">
            <w:r w:rsidRPr="004D4EA1">
              <w:t>Bloom’s Taxonomy/Cognitive Domain:</w:t>
            </w:r>
          </w:p>
          <w:p w:rsidR="004C1AAD" w:rsidRPr="004D4EA1" w:rsidRDefault="004C1AAD" w:rsidP="004C1AAD">
            <w:r w:rsidRPr="004D4EA1">
              <w:t>Know</w:t>
            </w:r>
            <w:r w:rsidR="009E3520">
              <w:t xml:space="preserve">ledge: knows, </w:t>
            </w:r>
            <w:r w:rsidRPr="004D4EA1">
              <w:t>selects</w:t>
            </w:r>
          </w:p>
          <w:p w:rsidR="004C1AAD" w:rsidRPr="004D4EA1" w:rsidRDefault="009E3520" w:rsidP="004C1AAD">
            <w:r>
              <w:t>Comprehension:</w:t>
            </w:r>
            <w:r w:rsidR="004C1AAD" w:rsidRPr="004D4EA1">
              <w:t xml:space="preserve"> estimates</w:t>
            </w:r>
          </w:p>
          <w:p w:rsidR="004C1AAD" w:rsidRPr="004D4EA1" w:rsidRDefault="004C1AAD" w:rsidP="004C1AAD">
            <w:r w:rsidRPr="004D4EA1">
              <w:t>Appli</w:t>
            </w:r>
            <w:r w:rsidR="004D4EA1" w:rsidRPr="004D4EA1">
              <w:t xml:space="preserve">cation: demonstrates, </w:t>
            </w:r>
            <w:r w:rsidRPr="004D4EA1">
              <w:t>uses, constructs, changes, discovers</w:t>
            </w:r>
          </w:p>
          <w:p w:rsidR="002E500A" w:rsidRDefault="004C1AAD" w:rsidP="002E500A">
            <w:r w:rsidRPr="004D4EA1">
              <w:t>Analysis: analyzes, compares</w:t>
            </w:r>
            <w:r w:rsidR="004D4EA1" w:rsidRPr="004D4EA1">
              <w:t>, experiments</w:t>
            </w:r>
          </w:p>
          <w:p w:rsidR="002E500A" w:rsidRPr="004D4EA1" w:rsidRDefault="002E500A" w:rsidP="002E500A">
            <w:pPr>
              <w:rPr>
                <w:sz w:val="18"/>
                <w:szCs w:val="18"/>
              </w:rPr>
            </w:pPr>
            <w:r w:rsidRPr="004D4EA1">
              <w:lastRenderedPageBreak/>
              <w:t xml:space="preserve">NETS </w:t>
            </w:r>
          </w:p>
          <w:p w:rsidR="002E500A" w:rsidRPr="004D4EA1" w:rsidRDefault="002E500A" w:rsidP="002E500A">
            <w:r w:rsidRPr="004D4EA1">
              <w:t>1. a, b, c</w:t>
            </w:r>
          </w:p>
          <w:p w:rsidR="002E500A" w:rsidRPr="004D4EA1" w:rsidRDefault="002E500A" w:rsidP="002E500A">
            <w:r w:rsidRPr="004D4EA1">
              <w:t>2. a</w:t>
            </w:r>
          </w:p>
          <w:p w:rsidR="002E500A" w:rsidRPr="004D4EA1" w:rsidRDefault="002E500A" w:rsidP="002E500A">
            <w:r>
              <w:t>3. a, b, c, d</w:t>
            </w:r>
          </w:p>
          <w:p w:rsidR="00FA0A1E" w:rsidRDefault="002E500A" w:rsidP="004C1AAD">
            <w:r>
              <w:t>5</w:t>
            </w:r>
            <w:r w:rsidRPr="004D4EA1">
              <w:t>. a</w:t>
            </w:r>
          </w:p>
        </w:tc>
      </w:tr>
      <w:tr w:rsidR="00FA0A1E" w:rsidTr="0001459C">
        <w:tc>
          <w:tcPr>
            <w:tcW w:w="1710" w:type="dxa"/>
          </w:tcPr>
          <w:p w:rsidR="00FA0A1E" w:rsidRPr="00967533" w:rsidRDefault="00FA0A1E" w:rsidP="00847E3C">
            <w:pPr>
              <w:rPr>
                <w:b/>
              </w:rPr>
            </w:pPr>
            <w:r w:rsidRPr="00A83110">
              <w:rPr>
                <w:b/>
              </w:rPr>
              <w:lastRenderedPageBreak/>
              <w:t>Resources:</w:t>
            </w:r>
          </w:p>
        </w:tc>
        <w:tc>
          <w:tcPr>
            <w:tcW w:w="8331" w:type="dxa"/>
          </w:tcPr>
          <w:p w:rsidR="009E3520" w:rsidRDefault="009E3520" w:rsidP="009E3520">
            <w:r>
              <w:t>Etoys Help Quick Guides: always available in Etoys. Open Etoys and click the question mark to open a set of interactive tutorials of basic tools and techniques.</w:t>
            </w:r>
          </w:p>
          <w:p w:rsidR="009E3520" w:rsidRPr="00774F6A" w:rsidRDefault="00911A11" w:rsidP="009E3520">
            <w:hyperlink r:id="rId8" w:history="1">
              <w:r w:rsidR="009E3520" w:rsidRPr="0012409F">
                <w:rPr>
                  <w:rStyle w:val="Hyperlink"/>
                </w:rPr>
                <w:t>www.etoysillinois.org</w:t>
              </w:r>
            </w:hyperlink>
            <w:r w:rsidR="009E3520">
              <w:t xml:space="preserve">  projects, </w:t>
            </w:r>
            <w:r w:rsidR="009E3520" w:rsidRPr="00774F6A">
              <w:t>lesson plans</w:t>
            </w:r>
            <w:r w:rsidR="009E3520">
              <w:t>, software download</w:t>
            </w:r>
          </w:p>
          <w:p w:rsidR="009E3520" w:rsidRDefault="00911A11" w:rsidP="009E3520">
            <w:hyperlink r:id="rId9" w:history="1">
              <w:r w:rsidR="009E3520" w:rsidRPr="0012409F">
                <w:rPr>
                  <w:rStyle w:val="Hyperlink"/>
                </w:rPr>
                <w:t>www.mste.Illinois.org</w:t>
              </w:r>
            </w:hyperlink>
            <w:r w:rsidR="009E3520">
              <w:t xml:space="preserve"> more math, science, and technology resources</w:t>
            </w:r>
          </w:p>
          <w:p w:rsidR="009E3520" w:rsidRPr="00F30E17" w:rsidRDefault="00911A11" w:rsidP="009E3520">
            <w:hyperlink r:id="rId10" w:history="1">
              <w:r w:rsidR="009E3520" w:rsidRPr="0012409F">
                <w:rPr>
                  <w:rStyle w:val="Hyperlink"/>
                </w:rPr>
                <w:t>www.corestandards.org</w:t>
              </w:r>
            </w:hyperlink>
            <w:r w:rsidR="009E3520">
              <w:t xml:space="preserve"> Common Core Standards </w:t>
            </w:r>
            <w:r w:rsidR="009E3520">
              <w:tab/>
            </w:r>
          </w:p>
          <w:p w:rsidR="009E3520" w:rsidRPr="00B90392" w:rsidRDefault="00911A11" w:rsidP="009E3520">
            <w:hyperlink r:id="rId11" w:history="1">
              <w:r w:rsidR="009E3520" w:rsidRPr="0012409F">
                <w:rPr>
                  <w:rStyle w:val="Hyperlink"/>
                </w:rPr>
                <w:t>www.squeakland.org</w:t>
              </w:r>
            </w:hyperlink>
            <w:r w:rsidR="009E3520">
              <w:t xml:space="preserve"> software and Etoys projects </w:t>
            </w:r>
          </w:p>
          <w:p w:rsidR="00FA0A1E" w:rsidRPr="007E6367" w:rsidRDefault="00911A11" w:rsidP="009E3520">
            <w:pPr>
              <w:rPr>
                <w:b/>
              </w:rPr>
            </w:pPr>
            <w:hyperlink r:id="rId12" w:history="1">
              <w:r w:rsidR="009E3520" w:rsidRPr="0012409F">
                <w:rPr>
                  <w:rStyle w:val="Hyperlink"/>
                </w:rPr>
                <w:t>www.nctm.org</w:t>
              </w:r>
            </w:hyperlink>
            <w:r w:rsidR="009E3520">
              <w:rPr>
                <w:b/>
              </w:rPr>
              <w:t xml:space="preserve"> </w:t>
            </w:r>
            <w:r w:rsidR="009E3520" w:rsidRPr="00B90392">
              <w:t>Standards and Focal Points</w:t>
            </w:r>
            <w:r w:rsidR="009E3520">
              <w:t xml:space="preserve"> for each </w:t>
            </w:r>
            <w:r w:rsidR="009E3520" w:rsidRPr="00B90392">
              <w:t>grade level</w:t>
            </w:r>
          </w:p>
        </w:tc>
      </w:tr>
      <w:tr w:rsidR="00FA0A1E" w:rsidTr="0001459C">
        <w:tc>
          <w:tcPr>
            <w:tcW w:w="1710" w:type="dxa"/>
          </w:tcPr>
          <w:p w:rsidR="00FA0A1E" w:rsidRPr="009E3520" w:rsidRDefault="009E3520" w:rsidP="00847E3C">
            <w:pPr>
              <w:rPr>
                <w:sz w:val="20"/>
                <w:szCs w:val="20"/>
              </w:rPr>
            </w:pPr>
            <w:r w:rsidRPr="009E3520">
              <w:rPr>
                <w:sz w:val="20"/>
                <w:szCs w:val="20"/>
              </w:rPr>
              <w:t>Kh January 2011</w:t>
            </w:r>
          </w:p>
        </w:tc>
        <w:tc>
          <w:tcPr>
            <w:tcW w:w="8331" w:type="dxa"/>
          </w:tcPr>
          <w:p w:rsidR="00FA0A1E" w:rsidRDefault="00FA0A1E" w:rsidP="00847E3C"/>
        </w:tc>
      </w:tr>
    </w:tbl>
    <w:p w:rsidR="00D453F3" w:rsidRDefault="00D453F3" w:rsidP="00D453F3"/>
    <w:p w:rsidR="00D453F3" w:rsidRDefault="00D453F3" w:rsidP="00D453F3">
      <w:r>
        <w:tab/>
      </w:r>
    </w:p>
    <w:p w:rsidR="00D453F3" w:rsidRDefault="00D453F3" w:rsidP="00D453F3">
      <w:r>
        <w:tab/>
      </w:r>
      <w:r>
        <w:tab/>
      </w:r>
    </w:p>
    <w:p w:rsidR="00D453F3" w:rsidRDefault="00D453F3" w:rsidP="00D453F3">
      <w:r>
        <w:tab/>
      </w:r>
      <w:r>
        <w:tab/>
      </w:r>
      <w:r>
        <w:tab/>
      </w:r>
    </w:p>
    <w:p w:rsidR="001B2FB3" w:rsidRDefault="00A87D06">
      <w:r>
        <w:tab/>
      </w:r>
      <w:r>
        <w:tab/>
      </w:r>
      <w:r>
        <w:tab/>
      </w:r>
    </w:p>
    <w:sectPr w:rsidR="001B2FB3" w:rsidSect="00F131EA">
      <w:headerReference w:type="default" r:id="rId13"/>
      <w:footerReference w:type="even" r:id="rId14"/>
      <w:footerReference w:type="default" r:id="rId15"/>
      <w:pgSz w:w="12240" w:h="15840"/>
      <w:pgMar w:top="1728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DCB" w:rsidRDefault="00290DCB">
      <w:r>
        <w:separator/>
      </w:r>
    </w:p>
  </w:endnote>
  <w:endnote w:type="continuationSeparator" w:id="0">
    <w:p w:rsidR="00290DCB" w:rsidRDefault="00290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5A" w:rsidRDefault="00911A11" w:rsidP="00B72B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4E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4E5A" w:rsidRDefault="00564E5A" w:rsidP="00F131E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5A" w:rsidRDefault="00911A11" w:rsidP="00B72B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4E5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3CA5">
      <w:rPr>
        <w:rStyle w:val="PageNumber"/>
        <w:noProof/>
      </w:rPr>
      <w:t>4</w:t>
    </w:r>
    <w:r>
      <w:rPr>
        <w:rStyle w:val="PageNumber"/>
      </w:rPr>
      <w:fldChar w:fldCharType="end"/>
    </w:r>
  </w:p>
  <w:p w:rsidR="00564E5A" w:rsidRPr="00F766F4" w:rsidRDefault="00564E5A" w:rsidP="00F131EA">
    <w:pPr>
      <w:pStyle w:val="Header"/>
      <w:ind w:right="360"/>
      <w:jc w:val="center"/>
      <w:rPr>
        <w:sz w:val="20"/>
        <w:szCs w:val="20"/>
      </w:rPr>
    </w:pPr>
    <w:r w:rsidRPr="00011CA6">
      <w:rPr>
        <w:sz w:val="20"/>
        <w:szCs w:val="20"/>
      </w:rPr>
      <w:t>The Office for Mathematics, Sc</w:t>
    </w:r>
    <w:r>
      <w:rPr>
        <w:sz w:val="20"/>
        <w:szCs w:val="20"/>
      </w:rPr>
      <w:t>ience, and Technology Education</w:t>
    </w:r>
  </w:p>
  <w:p w:rsidR="00564E5A" w:rsidRDefault="007E05B3" w:rsidP="00F766F4">
    <w:pPr>
      <w:pStyle w:val="Footer"/>
      <w:jc w:val="center"/>
    </w:pPr>
    <w:r>
      <w:rPr>
        <w:noProof/>
      </w:rPr>
      <w:drawing>
        <wp:inline distT="0" distB="0" distL="0" distR="0">
          <wp:extent cx="1600200" cy="266700"/>
          <wp:effectExtent l="19050" t="0" r="0" b="0"/>
          <wp:docPr id="3" name="Picture 3" descr="full_mark_horz_bo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ll_mark_horz_bold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DCB" w:rsidRDefault="00290DCB">
      <w:r>
        <w:separator/>
      </w:r>
    </w:p>
  </w:footnote>
  <w:footnote w:type="continuationSeparator" w:id="0">
    <w:p w:rsidR="00290DCB" w:rsidRDefault="00290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5A" w:rsidRPr="00F766F4" w:rsidRDefault="00564E5A" w:rsidP="00A87D06">
    <w:pPr>
      <w:pStyle w:val="Header"/>
      <w:jc w:val="center"/>
      <w:rPr>
        <w:sz w:val="20"/>
        <w:szCs w:val="20"/>
      </w:rPr>
    </w:pPr>
    <w:r w:rsidRPr="00F766F4">
      <w:rPr>
        <w:sz w:val="20"/>
        <w:szCs w:val="20"/>
      </w:rPr>
      <w:t>Etoys Computer Science for Kindergarten to Fifth Grade</w:t>
    </w:r>
  </w:p>
  <w:p w:rsidR="00564E5A" w:rsidRPr="00F766F4" w:rsidRDefault="00564E5A" w:rsidP="00A87D06">
    <w:pPr>
      <w:pStyle w:val="Header"/>
      <w:jc w:val="center"/>
      <w:rPr>
        <w:sz w:val="20"/>
        <w:szCs w:val="20"/>
      </w:rPr>
    </w:pPr>
    <w:r w:rsidRPr="00F766F4">
      <w:rPr>
        <w:sz w:val="20"/>
        <w:szCs w:val="20"/>
      </w:rPr>
      <w:t>Pathways to Programming</w:t>
    </w:r>
  </w:p>
  <w:p w:rsidR="00564E5A" w:rsidRDefault="00564E5A" w:rsidP="00A87D06">
    <w:pPr>
      <w:pStyle w:val="Header"/>
      <w:jc w:val="center"/>
      <w:rPr>
        <w:sz w:val="20"/>
        <w:szCs w:val="20"/>
      </w:rPr>
    </w:pPr>
    <w:r w:rsidRPr="00F766F4">
      <w:rPr>
        <w:sz w:val="20"/>
        <w:szCs w:val="20"/>
      </w:rPr>
      <w:t>EtoysCS4K5</w:t>
    </w:r>
  </w:p>
  <w:p w:rsidR="00102AD2" w:rsidRPr="00F766F4" w:rsidRDefault="00102AD2" w:rsidP="00A87D06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www.EtoysIllinois.org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3F3"/>
    <w:rsid w:val="0001459C"/>
    <w:rsid w:val="00056B3D"/>
    <w:rsid w:val="00091D82"/>
    <w:rsid w:val="000D3CEF"/>
    <w:rsid w:val="000E7C76"/>
    <w:rsid w:val="00102AD2"/>
    <w:rsid w:val="00136275"/>
    <w:rsid w:val="0016761A"/>
    <w:rsid w:val="001B2FB3"/>
    <w:rsid w:val="001C170D"/>
    <w:rsid w:val="001D1D26"/>
    <w:rsid w:val="0022273D"/>
    <w:rsid w:val="00265652"/>
    <w:rsid w:val="00271749"/>
    <w:rsid w:val="002829A9"/>
    <w:rsid w:val="00290DCB"/>
    <w:rsid w:val="002A1886"/>
    <w:rsid w:val="002B5F72"/>
    <w:rsid w:val="002E500A"/>
    <w:rsid w:val="00323849"/>
    <w:rsid w:val="00392CFF"/>
    <w:rsid w:val="00394491"/>
    <w:rsid w:val="003D2894"/>
    <w:rsid w:val="004277F9"/>
    <w:rsid w:val="00427A0A"/>
    <w:rsid w:val="004C1AAD"/>
    <w:rsid w:val="004D4EA1"/>
    <w:rsid w:val="004D6B11"/>
    <w:rsid w:val="004D7642"/>
    <w:rsid w:val="00550419"/>
    <w:rsid w:val="00564E5A"/>
    <w:rsid w:val="0057722D"/>
    <w:rsid w:val="00581E9F"/>
    <w:rsid w:val="0060648C"/>
    <w:rsid w:val="006201C9"/>
    <w:rsid w:val="006E2C6F"/>
    <w:rsid w:val="006E35A6"/>
    <w:rsid w:val="00774F6A"/>
    <w:rsid w:val="007B18F8"/>
    <w:rsid w:val="007D3CA5"/>
    <w:rsid w:val="007E05B3"/>
    <w:rsid w:val="007E5C4E"/>
    <w:rsid w:val="007E6367"/>
    <w:rsid w:val="007F42A4"/>
    <w:rsid w:val="00826068"/>
    <w:rsid w:val="00826605"/>
    <w:rsid w:val="00840412"/>
    <w:rsid w:val="00847E3C"/>
    <w:rsid w:val="00884350"/>
    <w:rsid w:val="00911A11"/>
    <w:rsid w:val="009E3520"/>
    <w:rsid w:val="00A87D06"/>
    <w:rsid w:val="00AB43C9"/>
    <w:rsid w:val="00AC6F54"/>
    <w:rsid w:val="00B022F4"/>
    <w:rsid w:val="00B03531"/>
    <w:rsid w:val="00B72B03"/>
    <w:rsid w:val="00BF17A2"/>
    <w:rsid w:val="00D453F3"/>
    <w:rsid w:val="00D5795F"/>
    <w:rsid w:val="00D926F6"/>
    <w:rsid w:val="00E17189"/>
    <w:rsid w:val="00E808E8"/>
    <w:rsid w:val="00EF3A15"/>
    <w:rsid w:val="00F03FD6"/>
    <w:rsid w:val="00F131EA"/>
    <w:rsid w:val="00F133FD"/>
    <w:rsid w:val="00F22031"/>
    <w:rsid w:val="00F71479"/>
    <w:rsid w:val="00F766F4"/>
    <w:rsid w:val="00FA0A1E"/>
    <w:rsid w:val="00FC02D7"/>
    <w:rsid w:val="00FF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3F3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5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453F3"/>
    <w:rPr>
      <w:color w:val="0000FF"/>
      <w:u w:val="single"/>
    </w:rPr>
  </w:style>
  <w:style w:type="paragraph" w:styleId="NormalWeb">
    <w:name w:val="Normal (Web)"/>
    <w:basedOn w:val="Normal"/>
    <w:rsid w:val="00D453F3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A87D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7D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31EA"/>
  </w:style>
  <w:style w:type="paragraph" w:styleId="BalloonText">
    <w:name w:val="Balloon Text"/>
    <w:basedOn w:val="Normal"/>
    <w:link w:val="BalloonTextChar"/>
    <w:rsid w:val="00427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7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oysillinois.or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nctm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squeakland.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corestandard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ste.Illinois.org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Toshiba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kathleen harness</dc:creator>
  <cp:lastModifiedBy>kathleen</cp:lastModifiedBy>
  <cp:revision>7</cp:revision>
  <cp:lastPrinted>2011-01-31T13:39:00Z</cp:lastPrinted>
  <dcterms:created xsi:type="dcterms:W3CDTF">2011-01-20T22:37:00Z</dcterms:created>
  <dcterms:modified xsi:type="dcterms:W3CDTF">2011-01-31T13:56:00Z</dcterms:modified>
</cp:coreProperties>
</file>